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A9B3" w14:textId="202BC060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  <w:r>
        <w:rPr>
          <w:rFonts w:ascii="Century Gothic" w:hAnsi="Century Gothic" w:cs="Century Gothic"/>
          <w:b/>
          <w:bCs/>
          <w:color w:val="000000"/>
          <w:sz w:val="36"/>
          <w:szCs w:val="36"/>
        </w:rPr>
        <w:t>Make an impact – starting with your own life.</w:t>
      </w:r>
    </w:p>
    <w:p w14:paraId="497FEF14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14:paraId="3BDF2D4A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365F92"/>
          <w:sz w:val="28"/>
          <w:szCs w:val="28"/>
        </w:rPr>
        <w:t>This is a career move that could redefine everything</w:t>
      </w:r>
    </w:p>
    <w:p w14:paraId="7BD953FC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You know that restlessness you feel? Perhaps it’s an inner voice coaxing you to</w:t>
      </w:r>
    </w:p>
    <w:p w14:paraId="5B77DE29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365F92"/>
        </w:rPr>
      </w:pPr>
      <w:r>
        <w:rPr>
          <w:rFonts w:ascii="Century Gothic" w:hAnsi="Century Gothic" w:cs="Century Gothic"/>
          <w:color w:val="365F92"/>
        </w:rPr>
        <w:t xml:space="preserve">step into life more boldly. </w:t>
      </w:r>
      <w:r>
        <w:rPr>
          <w:rFonts w:ascii="Century Gothic" w:hAnsi="Century Gothic" w:cs="Century Gothic"/>
          <w:i/>
          <w:iCs/>
          <w:color w:val="365F92"/>
        </w:rPr>
        <w:t>Build something. Do something meaningful. Be in</w:t>
      </w:r>
    </w:p>
    <w:p w14:paraId="2092AF3A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i/>
          <w:iCs/>
          <w:color w:val="365F92"/>
        </w:rPr>
        <w:t>control of your own life</w:t>
      </w:r>
      <w:r>
        <w:rPr>
          <w:rFonts w:ascii="Century Gothic" w:hAnsi="Century Gothic" w:cs="Century Gothic"/>
          <w:color w:val="365F92"/>
        </w:rPr>
        <w:t>. It may be your inner entrepreneur calling to be released.</w:t>
      </w:r>
    </w:p>
    <w:p w14:paraId="3658FFDD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 xml:space="preserve">What if it were possible to do </w:t>
      </w:r>
      <w:proofErr w:type="gramStart"/>
      <w:r>
        <w:rPr>
          <w:rFonts w:ascii="Century Gothic" w:hAnsi="Century Gothic" w:cs="Century Gothic"/>
          <w:color w:val="365F92"/>
        </w:rPr>
        <w:t>all of</w:t>
      </w:r>
      <w:proofErr w:type="gramEnd"/>
      <w:r>
        <w:rPr>
          <w:rFonts w:ascii="Century Gothic" w:hAnsi="Century Gothic" w:cs="Century Gothic"/>
          <w:color w:val="365F92"/>
        </w:rPr>
        <w:t xml:space="preserve"> those things at once: to build something, to</w:t>
      </w:r>
    </w:p>
    <w:p w14:paraId="0F5C992E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have deep impact on the world around you, and to have greater control over</w:t>
      </w:r>
    </w:p>
    <w:p w14:paraId="6E6D2FA8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the course of your life?</w:t>
      </w:r>
    </w:p>
    <w:p w14:paraId="6DCA37D7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It is in fact possible, and it’s happening throughout our firm. You, too, can make</w:t>
      </w:r>
    </w:p>
    <w:p w14:paraId="01CD1E08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the career move that may redefine every relationship in your life: from your</w:t>
      </w:r>
    </w:p>
    <w:p w14:paraId="3505D42D" w14:textId="2F316C08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personal relationships to your relationship with your work and your finances.</w:t>
      </w:r>
    </w:p>
    <w:p w14:paraId="160A31F8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</w:p>
    <w:p w14:paraId="3BA98FD4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</w:rPr>
      </w:pPr>
      <w:r>
        <w:rPr>
          <w:rFonts w:ascii="Century Gothic" w:hAnsi="Century Gothic" w:cs="Century Gothic"/>
          <w:b/>
          <w:bCs/>
          <w:color w:val="365F92"/>
        </w:rPr>
        <w:t>If you’ve considered business ownership, then start your business with us</w:t>
      </w:r>
    </w:p>
    <w:p w14:paraId="72FF7B73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As a Financial Services Professional, you will work directly with individuals, business</w:t>
      </w:r>
    </w:p>
    <w:p w14:paraId="4E2FD6E6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people, and families to help them navigate through and secure their financial</w:t>
      </w:r>
    </w:p>
    <w:p w14:paraId="1C541398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future. The work you do is both of value, and aligns with the values we share with</w:t>
      </w:r>
    </w:p>
    <w:p w14:paraId="6080601F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you:</w:t>
      </w:r>
    </w:p>
    <w:p w14:paraId="37F45E0D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b/>
          <w:bCs/>
          <w:color w:val="365F92"/>
        </w:rPr>
        <w:t xml:space="preserve">Make an impact </w:t>
      </w:r>
      <w:r>
        <w:rPr>
          <w:rFonts w:ascii="Century Gothic" w:hAnsi="Century Gothic" w:cs="Century Gothic"/>
          <w:color w:val="365F92"/>
        </w:rPr>
        <w:t>on people’s lives, and the communities you care for by</w:t>
      </w:r>
    </w:p>
    <w:p w14:paraId="34C8FBEE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providing paths to financial stability and peace of mind</w:t>
      </w:r>
    </w:p>
    <w:p w14:paraId="1D759FD2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b/>
          <w:bCs/>
          <w:color w:val="365F92"/>
        </w:rPr>
        <w:t xml:space="preserve">Follow a well-defined career path </w:t>
      </w:r>
      <w:r>
        <w:rPr>
          <w:rFonts w:ascii="Century Gothic" w:hAnsi="Century Gothic" w:cs="Century Gothic"/>
          <w:color w:val="365F92"/>
        </w:rPr>
        <w:t>that integrates education with</w:t>
      </w:r>
    </w:p>
    <w:p w14:paraId="44810445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mentorship and teaming opportunities</w:t>
      </w:r>
    </w:p>
    <w:p w14:paraId="248DA1C3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b/>
          <w:bCs/>
          <w:color w:val="365F92"/>
        </w:rPr>
        <w:t xml:space="preserve">Benefit from a culture of innovation </w:t>
      </w:r>
      <w:r>
        <w:rPr>
          <w:rFonts w:ascii="Century Gothic" w:hAnsi="Century Gothic" w:cs="Century Gothic"/>
          <w:color w:val="365F92"/>
        </w:rPr>
        <w:t>that embraces growth and the</w:t>
      </w:r>
    </w:p>
    <w:p w14:paraId="68836F62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changes that come with it</w:t>
      </w:r>
    </w:p>
    <w:p w14:paraId="1554EFA0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b/>
          <w:bCs/>
          <w:color w:val="365F92"/>
        </w:rPr>
        <w:t xml:space="preserve">Enjoy transparency, </w:t>
      </w:r>
      <w:r>
        <w:rPr>
          <w:rFonts w:ascii="Century Gothic" w:hAnsi="Century Gothic" w:cs="Century Gothic"/>
          <w:color w:val="365F92"/>
        </w:rPr>
        <w:t>honesty and clarity as the fundamental ingredients of</w:t>
      </w:r>
    </w:p>
    <w:p w14:paraId="76798B9D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partnership</w:t>
      </w:r>
    </w:p>
    <w:p w14:paraId="2FEDF29C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b/>
          <w:bCs/>
          <w:color w:val="365F92"/>
        </w:rPr>
        <w:t xml:space="preserve">Have a voice </w:t>
      </w:r>
      <w:r>
        <w:rPr>
          <w:rFonts w:ascii="Century Gothic" w:hAnsi="Century Gothic" w:cs="Century Gothic"/>
          <w:color w:val="365F92"/>
        </w:rPr>
        <w:t>– your contributions and input matter</w:t>
      </w:r>
    </w:p>
    <w:p w14:paraId="568105CA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b/>
          <w:bCs/>
          <w:color w:val="365F92"/>
        </w:rPr>
        <w:t xml:space="preserve">Experience the power of flexibility </w:t>
      </w:r>
      <w:r>
        <w:rPr>
          <w:rFonts w:ascii="Century Gothic" w:hAnsi="Century Gothic" w:cs="Century Gothic"/>
          <w:color w:val="365F92"/>
        </w:rPr>
        <w:t>– and the freedom to design your work</w:t>
      </w:r>
    </w:p>
    <w:p w14:paraId="2EC7FC49" w14:textId="4C03A1B0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and your life the way you envision</w:t>
      </w:r>
    </w:p>
    <w:p w14:paraId="425ECB75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</w:p>
    <w:p w14:paraId="4926578F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</w:rPr>
      </w:pPr>
      <w:r>
        <w:rPr>
          <w:rFonts w:ascii="Century Gothic" w:hAnsi="Century Gothic" w:cs="Century Gothic"/>
          <w:b/>
          <w:bCs/>
          <w:color w:val="365F92"/>
        </w:rPr>
        <w:t>How will you build your business?</w:t>
      </w:r>
    </w:p>
    <w:p w14:paraId="5EF9D706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You will…</w:t>
      </w:r>
    </w:p>
    <w:p w14:paraId="31BAE55C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color w:val="365F92"/>
        </w:rPr>
        <w:t>Establish networks and cultivate referrals</w:t>
      </w:r>
    </w:p>
    <w:p w14:paraId="69FDCEA4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color w:val="365F92"/>
        </w:rPr>
        <w:t>Develop and maintain long-term relationships with clients</w:t>
      </w:r>
    </w:p>
    <w:p w14:paraId="48ED49B6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color w:val="365F92"/>
        </w:rPr>
        <w:t>Provide financial solutions through fact gathering and needs analyses</w:t>
      </w:r>
    </w:p>
    <w:p w14:paraId="5231A6AE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color w:val="365F92"/>
        </w:rPr>
        <w:t>Broaden and deepen your skillset through ongoing professional</w:t>
      </w:r>
    </w:p>
    <w:p w14:paraId="55D439B3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entury Gothic" w:hAnsi="Century Gothic" w:cs="Century Gothic"/>
          <w:color w:val="365F92"/>
        </w:rPr>
        <w:t>development and joint work with fellow associates</w:t>
      </w:r>
    </w:p>
    <w:p w14:paraId="49B675B9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65F92"/>
        </w:rPr>
      </w:pPr>
      <w:r>
        <w:rPr>
          <w:rFonts w:ascii="Century Gothic" w:hAnsi="Century Gothic" w:cs="Century Gothic"/>
          <w:b/>
          <w:bCs/>
          <w:color w:val="365F92"/>
        </w:rPr>
        <w:t>Who do you need to be?</w:t>
      </w:r>
    </w:p>
    <w:p w14:paraId="77CF110C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color w:val="365F92"/>
        </w:rPr>
        <w:t>A strong relationship-builder who takes a client-first approach</w:t>
      </w:r>
    </w:p>
    <w:p w14:paraId="5DCDE734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color w:val="365F92"/>
        </w:rPr>
        <w:t>A connector with people, a connector of people</w:t>
      </w:r>
    </w:p>
    <w:p w14:paraId="3F2B9AD2" w14:textId="576F072D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r>
        <w:rPr>
          <w:rFonts w:ascii="Cambria" w:hAnsi="Cambria" w:cs="Cambria"/>
          <w:color w:val="365F92"/>
        </w:rPr>
        <w:t xml:space="preserve">‐ </w:t>
      </w:r>
      <w:r>
        <w:rPr>
          <w:rFonts w:ascii="Century Gothic" w:hAnsi="Century Gothic" w:cs="Century Gothic"/>
          <w:color w:val="365F92"/>
        </w:rPr>
        <w:t>A dedicated worker: independent, self-motivated and goal oriented</w:t>
      </w:r>
    </w:p>
    <w:p w14:paraId="59733AB7" w14:textId="77777777" w:rsidR="0090628A" w:rsidRDefault="0090628A" w:rsidP="009062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65F92"/>
        </w:rPr>
      </w:pPr>
      <w:bookmarkStart w:id="0" w:name="_GoBack"/>
      <w:bookmarkEnd w:id="0"/>
    </w:p>
    <w:p w14:paraId="06DF3778" w14:textId="5FFBBC2D" w:rsidR="00D6279B" w:rsidRDefault="0090628A" w:rsidP="0090628A">
      <w:r>
        <w:rPr>
          <w:rFonts w:ascii="Century Gothic" w:hAnsi="Century Gothic" w:cs="Century Gothic"/>
          <w:b/>
          <w:bCs/>
          <w:color w:val="365F92"/>
        </w:rPr>
        <w:t xml:space="preserve">Contact </w:t>
      </w:r>
      <w:r>
        <w:rPr>
          <w:rFonts w:ascii="Century Gothic" w:hAnsi="Century Gothic" w:cs="Century Gothic"/>
          <w:b/>
          <w:bCs/>
          <w:color w:val="365F92"/>
        </w:rPr>
        <w:t>Tracey Stone</w:t>
      </w:r>
      <w:r>
        <w:rPr>
          <w:rFonts w:ascii="Century Gothic" w:hAnsi="Century Gothic" w:cs="Century Gothic"/>
          <w:b/>
          <w:bCs/>
          <w:color w:val="365F92"/>
        </w:rPr>
        <w:t xml:space="preserve"> today </w:t>
      </w:r>
      <w:r>
        <w:rPr>
          <w:rFonts w:ascii="Century Gothic" w:hAnsi="Century Gothic" w:cs="Century Gothic"/>
          <w:color w:val="365F92"/>
        </w:rPr>
        <w:t>to discuss a change to work that can have great impact.</w:t>
      </w:r>
      <w:r>
        <w:rPr>
          <w:rFonts w:ascii="Century Gothic" w:hAnsi="Century Gothic" w:cs="Century Gothic"/>
          <w:color w:val="365F92"/>
        </w:rPr>
        <w:t xml:space="preserve"> Phone 208-364-0521, email </w:t>
      </w:r>
      <w:hyperlink r:id="rId4" w:history="1">
        <w:r w:rsidRPr="002361C6">
          <w:rPr>
            <w:rStyle w:val="Hyperlink"/>
            <w:rFonts w:ascii="Century Gothic" w:hAnsi="Century Gothic" w:cs="Century Gothic"/>
          </w:rPr>
          <w:t>tstone@financialguide.com</w:t>
        </w:r>
      </w:hyperlink>
      <w:r>
        <w:rPr>
          <w:rFonts w:ascii="Century Gothic" w:hAnsi="Century Gothic" w:cs="Century Gothic"/>
          <w:color w:val="365F92"/>
        </w:rPr>
        <w:t xml:space="preserve">.  </w:t>
      </w:r>
    </w:p>
    <w:sectPr w:rsidR="00D6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8A"/>
    <w:rsid w:val="0090628A"/>
    <w:rsid w:val="00CA6DE5"/>
    <w:rsid w:val="00F1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AFDC"/>
  <w15:chartTrackingRefBased/>
  <w15:docId w15:val="{5DCBD8A2-14BF-45B3-8CD0-D7A12BE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tone@financial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Stone</dc:creator>
  <cp:keywords/>
  <dc:description/>
  <cp:lastModifiedBy>Tracey Stone</cp:lastModifiedBy>
  <cp:revision>1</cp:revision>
  <dcterms:created xsi:type="dcterms:W3CDTF">2020-03-24T15:25:00Z</dcterms:created>
  <dcterms:modified xsi:type="dcterms:W3CDTF">2020-03-24T15:27:00Z</dcterms:modified>
</cp:coreProperties>
</file>